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2B26" w:rsidRPr="008B4601" w:rsidRDefault="00B10BCD">
      <w:pPr>
        <w:rPr>
          <w:rFonts w:ascii="Arial" w:hAnsi="Arial" w:cs="Arial"/>
        </w:rPr>
      </w:pPr>
      <w:r w:rsidRPr="00B10BCD">
        <w:rPr>
          <w:rFonts w:ascii="Arial" w:hAnsi="Arial" w:cs="Arial"/>
          <w:b/>
        </w:rPr>
        <w:t>Metabolomics Analysis of Triple Negative Breast Cancer Cell Lines</w:t>
      </w:r>
      <w:r>
        <w:rPr>
          <w:rFonts w:ascii="Arial" w:hAnsi="Arial" w:cs="Arial"/>
          <w:b/>
        </w:rPr>
        <w:t xml:space="preserve"> </w:t>
      </w:r>
      <w:proofErr w:type="spellStart"/>
      <w:r w:rsidR="00252B26" w:rsidRPr="008B4601">
        <w:rPr>
          <w:rFonts w:ascii="Arial" w:hAnsi="Arial" w:cs="Arial"/>
        </w:rPr>
        <w:t>Metabolomic</w:t>
      </w:r>
      <w:proofErr w:type="spellEnd"/>
      <w:r w:rsidR="00252B26" w:rsidRPr="008B4601">
        <w:rPr>
          <w:rFonts w:ascii="Arial" w:hAnsi="Arial" w:cs="Arial"/>
        </w:rPr>
        <w:t xml:space="preserve"> Analysis:</w:t>
      </w:r>
      <w:r w:rsidR="00252B26" w:rsidRPr="008B4601">
        <w:rPr>
          <w:rFonts w:ascii="Arial" w:hAnsi="Arial" w:cs="Arial"/>
        </w:rPr>
        <w:tab/>
      </w:r>
      <w:r w:rsidR="00252B26" w:rsidRPr="008B4601">
        <w:rPr>
          <w:rFonts w:ascii="Arial" w:hAnsi="Arial" w:cs="Arial"/>
        </w:rPr>
        <w:tab/>
      </w:r>
      <w:r w:rsidR="000574A1" w:rsidRPr="008B4601">
        <w:rPr>
          <w:rFonts w:ascii="Arial" w:hAnsi="Arial" w:cs="Arial"/>
        </w:rPr>
        <w:t xml:space="preserve">          </w:t>
      </w:r>
      <w:r w:rsidR="00252B26" w:rsidRPr="008B4601">
        <w:rPr>
          <w:rFonts w:ascii="Arial" w:hAnsi="Arial" w:cs="Arial"/>
        </w:rPr>
        <w:t>RTI RCMRC</w:t>
      </w:r>
    </w:p>
    <w:p w:rsidR="00167A4D" w:rsidRPr="008B4601" w:rsidRDefault="00B24811" w:rsidP="00B24811">
      <w:pPr>
        <w:ind w:left="3600" w:hanging="3600"/>
        <w:rPr>
          <w:rFonts w:ascii="Arial" w:hAnsi="Arial" w:cs="Arial"/>
        </w:rPr>
      </w:pPr>
      <w:r w:rsidRPr="008B4601">
        <w:rPr>
          <w:rFonts w:ascii="Arial" w:hAnsi="Arial" w:cs="Arial"/>
        </w:rPr>
        <w:t xml:space="preserve">PI, RTI RCMRC </w:t>
      </w:r>
      <w:r w:rsidR="00D54B6C" w:rsidRPr="008B4601">
        <w:rPr>
          <w:rFonts w:ascii="Arial" w:hAnsi="Arial" w:cs="Arial"/>
        </w:rPr>
        <w:t>Core Collaboration</w:t>
      </w:r>
      <w:r w:rsidRPr="008B4601">
        <w:rPr>
          <w:rFonts w:ascii="Arial" w:hAnsi="Arial" w:cs="Arial"/>
        </w:rPr>
        <w:t>:</w:t>
      </w:r>
      <w:r w:rsidR="000574A1" w:rsidRPr="008B4601">
        <w:rPr>
          <w:rFonts w:ascii="Arial" w:hAnsi="Arial" w:cs="Arial"/>
        </w:rPr>
        <w:t xml:space="preserve">      </w:t>
      </w:r>
      <w:r w:rsidR="00D54B6C" w:rsidRPr="008B4601">
        <w:rPr>
          <w:rFonts w:ascii="Arial" w:hAnsi="Arial" w:cs="Arial"/>
        </w:rPr>
        <w:t>Delisha Stewart</w:t>
      </w:r>
      <w:r w:rsidR="00FF768B" w:rsidRPr="008B4601">
        <w:rPr>
          <w:rFonts w:ascii="Arial" w:hAnsi="Arial" w:cs="Arial"/>
        </w:rPr>
        <w:t>,</w:t>
      </w:r>
      <w:r w:rsidR="00D54B6C" w:rsidRPr="008B4601">
        <w:rPr>
          <w:rFonts w:ascii="Arial" w:hAnsi="Arial" w:cs="Arial"/>
        </w:rPr>
        <w:t xml:space="preserve"> Ph.D.</w:t>
      </w:r>
      <w:r w:rsidR="00167A4D" w:rsidRPr="008B4601">
        <w:rPr>
          <w:rFonts w:ascii="Arial" w:hAnsi="Arial" w:cs="Arial"/>
        </w:rPr>
        <w:t xml:space="preserve">, </w:t>
      </w:r>
      <w:r w:rsidR="00D54B6C" w:rsidRPr="008B4601">
        <w:rPr>
          <w:rFonts w:ascii="Arial" w:hAnsi="Arial" w:cs="Arial"/>
        </w:rPr>
        <w:t>RTI International</w:t>
      </w:r>
      <w:r w:rsidRPr="008B4601">
        <w:rPr>
          <w:rFonts w:ascii="Arial" w:hAnsi="Arial" w:cs="Arial"/>
        </w:rPr>
        <w:t xml:space="preserve"> </w:t>
      </w:r>
    </w:p>
    <w:p w:rsidR="00855975" w:rsidRPr="008B4601" w:rsidRDefault="00855975" w:rsidP="00FF768B">
      <w:pPr>
        <w:rPr>
          <w:rFonts w:ascii="Arial" w:hAnsi="Arial" w:cs="Arial"/>
        </w:rPr>
      </w:pPr>
    </w:p>
    <w:p w:rsidR="0009405B" w:rsidRPr="008B4601" w:rsidRDefault="00855950" w:rsidP="0009405B">
      <w:pPr>
        <w:pStyle w:val="NormalWeb"/>
        <w:shd w:val="clear" w:color="auto" w:fill="FFFFFF"/>
        <w:spacing w:before="120" w:after="120" w:line="240" w:lineRule="auto"/>
        <w:jc w:val="both"/>
        <w:rPr>
          <w:sz w:val="24"/>
          <w:szCs w:val="24"/>
        </w:rPr>
      </w:pPr>
      <w:r w:rsidRPr="008B4601">
        <w:rPr>
          <w:b/>
          <w:sz w:val="24"/>
          <w:szCs w:val="24"/>
        </w:rPr>
        <w:t>Abstract:</w:t>
      </w:r>
      <w:r w:rsidRPr="008B4601">
        <w:rPr>
          <w:sz w:val="24"/>
          <w:szCs w:val="24"/>
        </w:rPr>
        <w:t xml:space="preserve"> </w:t>
      </w:r>
      <w:r w:rsidR="00D54B6C" w:rsidRPr="008B4601">
        <w:rPr>
          <w:sz w:val="24"/>
          <w:szCs w:val="24"/>
        </w:rPr>
        <w:t>To date there are no clinically a</w:t>
      </w:r>
      <w:r w:rsidR="00FC01B3" w:rsidRPr="008B4601">
        <w:rPr>
          <w:sz w:val="24"/>
          <w:szCs w:val="24"/>
        </w:rPr>
        <w:t>pproved</w:t>
      </w:r>
      <w:r w:rsidR="00D54B6C" w:rsidRPr="008B4601">
        <w:rPr>
          <w:sz w:val="24"/>
          <w:szCs w:val="24"/>
        </w:rPr>
        <w:t xml:space="preserve"> targeted therapies for </w:t>
      </w:r>
      <w:r w:rsidR="00FC01B3" w:rsidRPr="008B4601">
        <w:rPr>
          <w:sz w:val="24"/>
          <w:szCs w:val="24"/>
        </w:rPr>
        <w:t>t</w:t>
      </w:r>
      <w:r w:rsidR="00D54B6C" w:rsidRPr="008B4601">
        <w:rPr>
          <w:sz w:val="24"/>
          <w:szCs w:val="24"/>
        </w:rPr>
        <w:t xml:space="preserve">riple </w:t>
      </w:r>
      <w:r w:rsidR="00FC01B3" w:rsidRPr="008B4601">
        <w:rPr>
          <w:sz w:val="24"/>
          <w:szCs w:val="24"/>
        </w:rPr>
        <w:t>n</w:t>
      </w:r>
      <w:r w:rsidR="00D54B6C" w:rsidRPr="008B4601">
        <w:rPr>
          <w:sz w:val="24"/>
          <w:szCs w:val="24"/>
        </w:rPr>
        <w:t xml:space="preserve">egative </w:t>
      </w:r>
      <w:r w:rsidR="00FC01B3" w:rsidRPr="008B4601">
        <w:rPr>
          <w:sz w:val="24"/>
          <w:szCs w:val="24"/>
        </w:rPr>
        <w:t>b</w:t>
      </w:r>
      <w:r w:rsidR="00D54B6C" w:rsidRPr="008B4601">
        <w:rPr>
          <w:sz w:val="24"/>
          <w:szCs w:val="24"/>
        </w:rPr>
        <w:t xml:space="preserve">reast </w:t>
      </w:r>
      <w:r w:rsidR="00FC01B3" w:rsidRPr="008B4601">
        <w:rPr>
          <w:sz w:val="24"/>
          <w:szCs w:val="24"/>
        </w:rPr>
        <w:t>c</w:t>
      </w:r>
      <w:r w:rsidR="00D54B6C" w:rsidRPr="008B4601">
        <w:rPr>
          <w:sz w:val="24"/>
          <w:szCs w:val="24"/>
        </w:rPr>
        <w:t>ancer (TNBC). In addition to the absence of estrogen, progesterone, and HER2/</w:t>
      </w:r>
      <w:proofErr w:type="spellStart"/>
      <w:r w:rsidR="00D54B6C" w:rsidRPr="008B4601">
        <w:rPr>
          <w:sz w:val="24"/>
          <w:szCs w:val="24"/>
        </w:rPr>
        <w:t>neu</w:t>
      </w:r>
      <w:proofErr w:type="spellEnd"/>
      <w:r w:rsidR="00D54B6C" w:rsidRPr="008B4601">
        <w:rPr>
          <w:sz w:val="24"/>
          <w:szCs w:val="24"/>
        </w:rPr>
        <w:t xml:space="preserve"> receptors, TNBCs possess characteristics that make them some of the most aggressive forms of breast cancer (BCa). In terms of epidemiology, breast cancers with the triple negative profile present at a higher prevalence in premenopausal women under the age of 40, usually with a BMI greater than 30, and have higher incidences of mutations in BRCA1 or BRCA2 genes. Additionally, several studies have shown a </w:t>
      </w:r>
      <w:r w:rsidR="001A4C3C" w:rsidRPr="008B4601">
        <w:rPr>
          <w:sz w:val="24"/>
          <w:szCs w:val="24"/>
        </w:rPr>
        <w:t>higher prevalence</w:t>
      </w:r>
      <w:r w:rsidR="00D54B6C" w:rsidRPr="008B4601">
        <w:rPr>
          <w:sz w:val="24"/>
          <w:szCs w:val="24"/>
        </w:rPr>
        <w:t xml:space="preserve"> in African American women, demonstrat</w:t>
      </w:r>
      <w:r w:rsidR="001A4C3C" w:rsidRPr="008B4601">
        <w:rPr>
          <w:sz w:val="24"/>
          <w:szCs w:val="24"/>
        </w:rPr>
        <w:t>ing</w:t>
      </w:r>
      <w:r w:rsidR="00D54B6C" w:rsidRPr="008B4601">
        <w:rPr>
          <w:sz w:val="24"/>
          <w:szCs w:val="24"/>
        </w:rPr>
        <w:t xml:space="preserve"> a health disparity. In spite of this knowledge and the fact that most people respond to initial chemotherapeutic treatment, lasting treatment modalities used for the cure and maintenance of other BCa subtypes generally fail to significantly increase disease-free survival or diminish the rates of recurrence within the first five years after initial detection</w:t>
      </w:r>
      <w:r w:rsidR="001A4C3C" w:rsidRPr="008B4601">
        <w:rPr>
          <w:sz w:val="24"/>
          <w:szCs w:val="24"/>
        </w:rPr>
        <w:t xml:space="preserve"> of TNBC.</w:t>
      </w:r>
      <w:r w:rsidR="00D54B6C" w:rsidRPr="008B4601">
        <w:rPr>
          <w:sz w:val="24"/>
          <w:szCs w:val="24"/>
        </w:rPr>
        <w:t xml:space="preserve"> We use</w:t>
      </w:r>
      <w:r w:rsidR="002450EE" w:rsidRPr="008B4601">
        <w:rPr>
          <w:sz w:val="24"/>
          <w:szCs w:val="24"/>
        </w:rPr>
        <w:t>d</w:t>
      </w:r>
      <w:r w:rsidR="00D54B6C" w:rsidRPr="008B4601">
        <w:rPr>
          <w:sz w:val="24"/>
          <w:szCs w:val="24"/>
        </w:rPr>
        <w:t xml:space="preserve"> </w:t>
      </w:r>
      <w:r w:rsidR="002450EE" w:rsidRPr="008B4601">
        <w:rPr>
          <w:sz w:val="24"/>
          <w:szCs w:val="24"/>
        </w:rPr>
        <w:t>untargeted</w:t>
      </w:r>
      <w:r w:rsidR="00D54B6C" w:rsidRPr="008B4601">
        <w:rPr>
          <w:sz w:val="24"/>
          <w:szCs w:val="24"/>
        </w:rPr>
        <w:t xml:space="preserve"> </w:t>
      </w:r>
      <w:proofErr w:type="spellStart"/>
      <w:r w:rsidR="001A4C3C" w:rsidRPr="008B4601">
        <w:rPr>
          <w:sz w:val="24"/>
          <w:szCs w:val="24"/>
        </w:rPr>
        <w:t>metabolomic</w:t>
      </w:r>
      <w:proofErr w:type="spellEnd"/>
      <w:r w:rsidR="001A4C3C" w:rsidRPr="008B4601">
        <w:rPr>
          <w:sz w:val="24"/>
          <w:szCs w:val="24"/>
        </w:rPr>
        <w:t xml:space="preserve"> profiling to</w:t>
      </w:r>
      <w:r w:rsidR="00D54B6C" w:rsidRPr="008B4601">
        <w:rPr>
          <w:sz w:val="24"/>
          <w:szCs w:val="24"/>
        </w:rPr>
        <w:t xml:space="preserve"> </w:t>
      </w:r>
      <w:r w:rsidR="001A4C3C" w:rsidRPr="008B4601">
        <w:rPr>
          <w:sz w:val="24"/>
          <w:szCs w:val="24"/>
        </w:rPr>
        <w:t>distinguish</w:t>
      </w:r>
      <w:r w:rsidR="00D54B6C" w:rsidRPr="008B4601">
        <w:rPr>
          <w:sz w:val="24"/>
          <w:szCs w:val="24"/>
        </w:rPr>
        <w:t xml:space="preserve"> this form of BCa from estrogen receptor positive (ER+) subtypes (+/- HER2</w:t>
      </w:r>
      <w:r w:rsidR="001A4C3C" w:rsidRPr="008B4601">
        <w:rPr>
          <w:sz w:val="24"/>
          <w:szCs w:val="24"/>
        </w:rPr>
        <w:t>/</w:t>
      </w:r>
      <w:proofErr w:type="spellStart"/>
      <w:r w:rsidR="001A4C3C" w:rsidRPr="008B4601">
        <w:rPr>
          <w:sz w:val="24"/>
          <w:szCs w:val="24"/>
        </w:rPr>
        <w:t>neu</w:t>
      </w:r>
      <w:proofErr w:type="spellEnd"/>
      <w:r w:rsidR="00D54B6C" w:rsidRPr="008B4601">
        <w:rPr>
          <w:sz w:val="24"/>
          <w:szCs w:val="24"/>
        </w:rPr>
        <w:t xml:space="preserve">) and determine </w:t>
      </w:r>
      <w:r w:rsidR="001A4C3C" w:rsidRPr="008B4601">
        <w:rPr>
          <w:sz w:val="24"/>
          <w:szCs w:val="24"/>
        </w:rPr>
        <w:t xml:space="preserve">that may explain </w:t>
      </w:r>
      <w:r w:rsidR="00D54B6C" w:rsidRPr="008B4601">
        <w:rPr>
          <w:sz w:val="24"/>
          <w:szCs w:val="24"/>
        </w:rPr>
        <w:t xml:space="preserve">why </w:t>
      </w:r>
      <w:r w:rsidR="002450EE" w:rsidRPr="008B4601">
        <w:rPr>
          <w:sz w:val="24"/>
          <w:szCs w:val="24"/>
        </w:rPr>
        <w:t>a</w:t>
      </w:r>
      <w:r w:rsidR="00D54B6C" w:rsidRPr="008B4601">
        <w:rPr>
          <w:sz w:val="24"/>
          <w:szCs w:val="24"/>
        </w:rPr>
        <w:t xml:space="preserve"> commonly used chemotherapeutic</w:t>
      </w:r>
      <w:r w:rsidR="002450EE" w:rsidRPr="008B4601">
        <w:rPr>
          <w:sz w:val="24"/>
          <w:szCs w:val="24"/>
        </w:rPr>
        <w:t>, paclitaxel</w:t>
      </w:r>
      <w:r w:rsidR="00D54B6C" w:rsidRPr="008B4601">
        <w:rPr>
          <w:sz w:val="24"/>
          <w:szCs w:val="24"/>
        </w:rPr>
        <w:t xml:space="preserve">, </w:t>
      </w:r>
      <w:r w:rsidR="002450EE" w:rsidRPr="008B4601">
        <w:rPr>
          <w:sz w:val="24"/>
          <w:szCs w:val="24"/>
        </w:rPr>
        <w:t>is</w:t>
      </w:r>
      <w:r w:rsidR="00D54B6C" w:rsidRPr="008B4601">
        <w:rPr>
          <w:sz w:val="24"/>
          <w:szCs w:val="24"/>
        </w:rPr>
        <w:t xml:space="preserve"> generally ineffective at eliciting long-term cytotoxic and/or cytostatic responses in cell line models of TNBC. Our </w:t>
      </w:r>
      <w:r w:rsidR="001A4C3C" w:rsidRPr="008B4601">
        <w:rPr>
          <w:sz w:val="24"/>
          <w:szCs w:val="24"/>
        </w:rPr>
        <w:t>ultimate goal is to</w:t>
      </w:r>
      <w:r w:rsidR="00D54B6C" w:rsidRPr="008B4601">
        <w:rPr>
          <w:sz w:val="24"/>
          <w:szCs w:val="24"/>
        </w:rPr>
        <w:t xml:space="preserve"> identify novel biomarkers which may be leveraged for initiating prevention strategies in high risk populations, earlier detection, or targeted treatment of this disease.</w:t>
      </w:r>
    </w:p>
    <w:p w:rsidR="00C25DDD" w:rsidRPr="008B4601" w:rsidRDefault="0009405B" w:rsidP="00FD309E">
      <w:pPr>
        <w:pStyle w:val="NormalWeb"/>
        <w:shd w:val="clear" w:color="auto" w:fill="FFFFFF"/>
        <w:spacing w:before="120" w:after="0" w:line="240" w:lineRule="auto"/>
        <w:jc w:val="both"/>
        <w:rPr>
          <w:sz w:val="24"/>
          <w:szCs w:val="24"/>
          <w:lang w:val="en"/>
        </w:rPr>
      </w:pPr>
      <w:r w:rsidRPr="008B4601">
        <w:rPr>
          <w:sz w:val="24"/>
          <w:szCs w:val="24"/>
        </w:rPr>
        <w:t>T</w:t>
      </w:r>
      <w:r w:rsidR="00FF768B" w:rsidRPr="008B4601">
        <w:rPr>
          <w:sz w:val="24"/>
          <w:szCs w:val="24"/>
        </w:rPr>
        <w:t xml:space="preserve">his </w:t>
      </w:r>
      <w:r w:rsidR="00D11825" w:rsidRPr="008B4601">
        <w:rPr>
          <w:sz w:val="24"/>
          <w:szCs w:val="24"/>
        </w:rPr>
        <w:t xml:space="preserve">metabolomics </w:t>
      </w:r>
      <w:r w:rsidR="0065638B" w:rsidRPr="008B4601">
        <w:rPr>
          <w:sz w:val="24"/>
          <w:szCs w:val="24"/>
        </w:rPr>
        <w:t>s</w:t>
      </w:r>
      <w:r w:rsidR="00FF768B" w:rsidRPr="008B4601">
        <w:rPr>
          <w:sz w:val="24"/>
          <w:szCs w:val="24"/>
        </w:rPr>
        <w:t xml:space="preserve">tudy </w:t>
      </w:r>
      <w:r w:rsidR="00D54B6C" w:rsidRPr="008B4601">
        <w:rPr>
          <w:sz w:val="24"/>
          <w:szCs w:val="24"/>
        </w:rPr>
        <w:t>us</w:t>
      </w:r>
      <w:r w:rsidR="001A4C3C" w:rsidRPr="008B4601">
        <w:rPr>
          <w:sz w:val="24"/>
          <w:szCs w:val="24"/>
        </w:rPr>
        <w:t xml:space="preserve">ed </w:t>
      </w:r>
      <w:r w:rsidR="00D54B6C" w:rsidRPr="008B4601">
        <w:rPr>
          <w:sz w:val="24"/>
          <w:szCs w:val="24"/>
        </w:rPr>
        <w:t xml:space="preserve">broad spectrum </w:t>
      </w:r>
      <w:r w:rsidR="001A4C3C" w:rsidRPr="008B4601">
        <w:rPr>
          <w:sz w:val="24"/>
          <w:szCs w:val="24"/>
          <w:vertAlign w:val="superscript"/>
        </w:rPr>
        <w:t>1</w:t>
      </w:r>
      <w:r w:rsidR="001A4C3C" w:rsidRPr="008B4601">
        <w:rPr>
          <w:sz w:val="24"/>
          <w:szCs w:val="24"/>
        </w:rPr>
        <w:t>H NMR to compare</w:t>
      </w:r>
      <w:r w:rsidR="00AB087D" w:rsidRPr="008B4601">
        <w:rPr>
          <w:sz w:val="24"/>
          <w:szCs w:val="24"/>
        </w:rPr>
        <w:t xml:space="preserve"> </w:t>
      </w:r>
      <w:r w:rsidR="00D54B6C" w:rsidRPr="008B4601">
        <w:rPr>
          <w:sz w:val="24"/>
          <w:szCs w:val="24"/>
        </w:rPr>
        <w:t xml:space="preserve">Luminal </w:t>
      </w:r>
      <w:r w:rsidR="001A4C3C" w:rsidRPr="008B4601">
        <w:rPr>
          <w:sz w:val="24"/>
          <w:szCs w:val="24"/>
        </w:rPr>
        <w:t xml:space="preserve">A </w:t>
      </w:r>
      <w:r w:rsidR="00D54B6C" w:rsidRPr="008B4601">
        <w:rPr>
          <w:sz w:val="24"/>
          <w:szCs w:val="24"/>
        </w:rPr>
        <w:t xml:space="preserve">(BT474, MCF-7) and </w:t>
      </w:r>
      <w:r w:rsidR="001A4C3C" w:rsidRPr="008B4601">
        <w:rPr>
          <w:sz w:val="24"/>
          <w:szCs w:val="24"/>
        </w:rPr>
        <w:t>t</w:t>
      </w:r>
      <w:r w:rsidR="00D54B6C" w:rsidRPr="008B4601">
        <w:rPr>
          <w:sz w:val="24"/>
          <w:szCs w:val="24"/>
        </w:rPr>
        <w:t xml:space="preserve">riple-negative (MDA-MB-231, MDA-MB-468) </w:t>
      </w:r>
      <w:proofErr w:type="spellStart"/>
      <w:r w:rsidR="001A4C3C" w:rsidRPr="008B4601">
        <w:rPr>
          <w:sz w:val="24"/>
          <w:szCs w:val="24"/>
        </w:rPr>
        <w:t>BCa</w:t>
      </w:r>
      <w:proofErr w:type="spellEnd"/>
      <w:r w:rsidR="00AB087D" w:rsidRPr="008B4601">
        <w:rPr>
          <w:sz w:val="24"/>
          <w:szCs w:val="24"/>
        </w:rPr>
        <w:t xml:space="preserve"> cell lines, </w:t>
      </w:r>
      <w:r w:rsidR="00B76FE1" w:rsidRPr="008B4601">
        <w:rPr>
          <w:sz w:val="24"/>
          <w:szCs w:val="24"/>
        </w:rPr>
        <w:t xml:space="preserve">to determine </w:t>
      </w:r>
      <w:r w:rsidR="00D54B6C" w:rsidRPr="008B4601">
        <w:rPr>
          <w:sz w:val="24"/>
          <w:szCs w:val="24"/>
        </w:rPr>
        <w:t>differences in the two subtypes as well as distinguish therapeutic treatment responses for identifying new targets for drug discovery</w:t>
      </w:r>
      <w:r w:rsidR="00AB087D" w:rsidRPr="008B4601">
        <w:rPr>
          <w:sz w:val="24"/>
          <w:szCs w:val="24"/>
        </w:rPr>
        <w:t xml:space="preserve">. </w:t>
      </w:r>
    </w:p>
    <w:p w:rsidR="00330CCC" w:rsidRPr="008B4601" w:rsidRDefault="00330CCC" w:rsidP="00330CCC">
      <w:pPr>
        <w:autoSpaceDE w:val="0"/>
        <w:autoSpaceDN w:val="0"/>
        <w:adjustRightInd w:val="0"/>
        <w:jc w:val="both"/>
        <w:rPr>
          <w:rFonts w:ascii="Arial" w:hAnsi="Arial" w:cs="Arial"/>
        </w:rPr>
      </w:pPr>
    </w:p>
    <w:p w:rsidR="00855950" w:rsidRPr="008B4601" w:rsidRDefault="008F380B" w:rsidP="00330CCC">
      <w:pPr>
        <w:jc w:val="both"/>
        <w:rPr>
          <w:rFonts w:ascii="Arial" w:hAnsi="Arial" w:cs="Arial"/>
        </w:rPr>
      </w:pPr>
      <w:r w:rsidRPr="008B4601">
        <w:rPr>
          <w:rFonts w:ascii="Arial" w:hAnsi="Arial" w:cs="Arial"/>
        </w:rPr>
        <w:t xml:space="preserve">The data required </w:t>
      </w:r>
      <w:r w:rsidR="00934CC1" w:rsidRPr="008B4601">
        <w:rPr>
          <w:rFonts w:ascii="Arial" w:hAnsi="Arial" w:cs="Arial"/>
        </w:rPr>
        <w:t>for the metabolomics analysis</w:t>
      </w:r>
      <w:r w:rsidRPr="008B4601">
        <w:rPr>
          <w:rFonts w:ascii="Arial" w:hAnsi="Arial" w:cs="Arial"/>
        </w:rPr>
        <w:t xml:space="preserve"> can be found in the accompanying files:</w:t>
      </w:r>
    </w:p>
    <w:p w:rsidR="008F380B" w:rsidRPr="008B4601" w:rsidRDefault="008F380B" w:rsidP="00330CCC">
      <w:pPr>
        <w:jc w:val="both"/>
        <w:rPr>
          <w:rFonts w:ascii="Arial" w:hAnsi="Arial" w:cs="Arial"/>
        </w:rPr>
      </w:pPr>
    </w:p>
    <w:p w:rsidR="00493DD2" w:rsidRPr="008B4601" w:rsidRDefault="008F380B" w:rsidP="00B76FE1">
      <w:pPr>
        <w:jc w:val="both"/>
        <w:rPr>
          <w:rFonts w:ascii="Arial" w:hAnsi="Arial" w:cs="Arial"/>
        </w:rPr>
      </w:pPr>
      <w:r w:rsidRPr="008B4601">
        <w:rPr>
          <w:rFonts w:ascii="Arial" w:hAnsi="Arial" w:cs="Arial"/>
        </w:rPr>
        <w:t>Procedures:</w:t>
      </w:r>
      <w:r w:rsidRPr="008B4601">
        <w:rPr>
          <w:rFonts w:ascii="Arial" w:hAnsi="Arial" w:cs="Arial"/>
        </w:rPr>
        <w:tab/>
      </w:r>
      <w:r w:rsidRPr="008B4601">
        <w:rPr>
          <w:rFonts w:ascii="Arial" w:hAnsi="Arial" w:cs="Arial"/>
        </w:rPr>
        <w:tab/>
      </w:r>
      <w:r w:rsidR="000574A1" w:rsidRPr="008B4601">
        <w:rPr>
          <w:rFonts w:ascii="Arial" w:hAnsi="Arial" w:cs="Arial"/>
        </w:rPr>
        <w:tab/>
      </w:r>
      <w:r w:rsidR="002216B3" w:rsidRPr="008B4601">
        <w:rPr>
          <w:rFonts w:ascii="Arial" w:hAnsi="Arial" w:cs="Arial"/>
        </w:rPr>
        <w:t xml:space="preserve">1. </w:t>
      </w:r>
      <w:proofErr w:type="spellStart"/>
      <w:r w:rsidR="000574A1" w:rsidRPr="008B4601">
        <w:rPr>
          <w:rFonts w:ascii="Arial" w:hAnsi="Arial" w:cs="Arial"/>
        </w:rPr>
        <w:t>DS</w:t>
      </w:r>
      <w:r w:rsidR="00572E62" w:rsidRPr="008B4601">
        <w:rPr>
          <w:rFonts w:ascii="Arial" w:hAnsi="Arial" w:cs="Arial"/>
        </w:rPr>
        <w:t>_</w:t>
      </w:r>
      <w:r w:rsidR="000574A1" w:rsidRPr="008B4601">
        <w:rPr>
          <w:rFonts w:ascii="Arial" w:hAnsi="Arial" w:cs="Arial"/>
        </w:rPr>
        <w:t>Cells</w:t>
      </w:r>
      <w:proofErr w:type="spellEnd"/>
      <w:r w:rsidR="000574A1" w:rsidRPr="008B4601">
        <w:rPr>
          <w:rFonts w:ascii="Arial" w:hAnsi="Arial" w:cs="Arial"/>
        </w:rPr>
        <w:t xml:space="preserve"> </w:t>
      </w:r>
      <w:r w:rsidR="00911626" w:rsidRPr="008B4601">
        <w:rPr>
          <w:rFonts w:ascii="Arial" w:hAnsi="Arial" w:cs="Arial"/>
        </w:rPr>
        <w:t>Meta</w:t>
      </w:r>
      <w:r w:rsidR="002216B3" w:rsidRPr="008B4601">
        <w:rPr>
          <w:rFonts w:ascii="Arial" w:hAnsi="Arial" w:cs="Arial"/>
        </w:rPr>
        <w:t>bolomics Procedure</w:t>
      </w:r>
      <w:r w:rsidR="0023030B">
        <w:rPr>
          <w:rFonts w:ascii="Arial" w:hAnsi="Arial" w:cs="Arial"/>
        </w:rPr>
        <w:t>.docx</w:t>
      </w:r>
    </w:p>
    <w:p w:rsidR="00051EC0" w:rsidRPr="008B4601" w:rsidRDefault="00BD19A3" w:rsidP="00B76FE1">
      <w:pPr>
        <w:tabs>
          <w:tab w:val="left" w:pos="720"/>
          <w:tab w:val="left" w:pos="1440"/>
          <w:tab w:val="left" w:pos="2160"/>
          <w:tab w:val="left" w:pos="2880"/>
          <w:tab w:val="left" w:pos="3600"/>
          <w:tab w:val="left" w:pos="4320"/>
          <w:tab w:val="left" w:pos="5040"/>
          <w:tab w:val="left" w:pos="5760"/>
          <w:tab w:val="left" w:pos="6480"/>
          <w:tab w:val="left" w:pos="7680"/>
        </w:tabs>
        <w:jc w:val="both"/>
        <w:rPr>
          <w:rFonts w:ascii="Arial" w:hAnsi="Arial" w:cs="Arial"/>
        </w:rPr>
      </w:pPr>
      <w:r w:rsidRPr="008B4601">
        <w:rPr>
          <w:rFonts w:ascii="Arial" w:hAnsi="Arial" w:cs="Arial"/>
        </w:rPr>
        <w:t>Study Design Table:</w:t>
      </w:r>
      <w:r w:rsidRPr="008B4601">
        <w:rPr>
          <w:rFonts w:ascii="Arial" w:hAnsi="Arial" w:cs="Arial"/>
        </w:rPr>
        <w:tab/>
        <w:t xml:space="preserve">2. </w:t>
      </w:r>
      <w:proofErr w:type="spellStart"/>
      <w:r w:rsidR="000574A1" w:rsidRPr="008B4601">
        <w:rPr>
          <w:rFonts w:ascii="Arial" w:hAnsi="Arial" w:cs="Arial"/>
        </w:rPr>
        <w:t>DS_Cells</w:t>
      </w:r>
      <w:proofErr w:type="spellEnd"/>
      <w:r w:rsidR="000574A1" w:rsidRPr="008B4601">
        <w:rPr>
          <w:rFonts w:ascii="Arial" w:hAnsi="Arial" w:cs="Arial"/>
        </w:rPr>
        <w:t xml:space="preserve"> </w:t>
      </w:r>
      <w:r w:rsidRPr="008B4601">
        <w:rPr>
          <w:rFonts w:ascii="Arial" w:hAnsi="Arial" w:cs="Arial"/>
        </w:rPr>
        <w:t xml:space="preserve">Study Design </w:t>
      </w:r>
      <w:r w:rsidR="00911626" w:rsidRPr="008B4601">
        <w:rPr>
          <w:rFonts w:ascii="Arial" w:hAnsi="Arial" w:cs="Arial"/>
        </w:rPr>
        <w:t>T</w:t>
      </w:r>
      <w:r w:rsidRPr="008B4601">
        <w:rPr>
          <w:rFonts w:ascii="Arial" w:hAnsi="Arial" w:cs="Arial"/>
        </w:rPr>
        <w:t>able</w:t>
      </w:r>
      <w:r w:rsidR="0023030B">
        <w:rPr>
          <w:rFonts w:ascii="Arial" w:hAnsi="Arial" w:cs="Arial"/>
        </w:rPr>
        <w:t>.xlsx</w:t>
      </w:r>
    </w:p>
    <w:p w:rsidR="00C53A97" w:rsidRPr="008B4601" w:rsidRDefault="004A4C42" w:rsidP="00330CCC">
      <w:pPr>
        <w:tabs>
          <w:tab w:val="left" w:pos="720"/>
          <w:tab w:val="left" w:pos="1440"/>
          <w:tab w:val="left" w:pos="2160"/>
          <w:tab w:val="left" w:pos="2880"/>
          <w:tab w:val="left" w:pos="3600"/>
          <w:tab w:val="left" w:pos="4320"/>
          <w:tab w:val="left" w:pos="5040"/>
          <w:tab w:val="left" w:pos="5760"/>
          <w:tab w:val="left" w:pos="6480"/>
          <w:tab w:val="left" w:pos="7680"/>
        </w:tabs>
        <w:jc w:val="both"/>
        <w:rPr>
          <w:rFonts w:ascii="Arial" w:hAnsi="Arial" w:cs="Arial"/>
        </w:rPr>
      </w:pPr>
      <w:r w:rsidRPr="008B4601">
        <w:rPr>
          <w:rFonts w:ascii="Arial" w:hAnsi="Arial" w:cs="Arial"/>
        </w:rPr>
        <w:t>Metadata:</w:t>
      </w:r>
      <w:r w:rsidRPr="008B4601">
        <w:rPr>
          <w:rFonts w:ascii="Arial" w:hAnsi="Arial" w:cs="Arial"/>
        </w:rPr>
        <w:tab/>
      </w:r>
      <w:r w:rsidRPr="008B4601">
        <w:rPr>
          <w:rFonts w:ascii="Arial" w:hAnsi="Arial" w:cs="Arial"/>
        </w:rPr>
        <w:tab/>
      </w:r>
      <w:r w:rsidR="000574A1" w:rsidRPr="008B4601">
        <w:rPr>
          <w:rFonts w:ascii="Arial" w:hAnsi="Arial" w:cs="Arial"/>
        </w:rPr>
        <w:tab/>
      </w:r>
      <w:r w:rsidR="002216B3" w:rsidRPr="008B4601">
        <w:rPr>
          <w:rFonts w:ascii="Arial" w:hAnsi="Arial" w:cs="Arial"/>
        </w:rPr>
        <w:t xml:space="preserve">3. </w:t>
      </w:r>
      <w:proofErr w:type="spellStart"/>
      <w:r w:rsidR="000574A1" w:rsidRPr="008B4601">
        <w:rPr>
          <w:rFonts w:ascii="Arial" w:hAnsi="Arial" w:cs="Arial"/>
        </w:rPr>
        <w:t>DS_Cells</w:t>
      </w:r>
      <w:proofErr w:type="spellEnd"/>
      <w:r w:rsidR="000574A1" w:rsidRPr="008B4601">
        <w:rPr>
          <w:rFonts w:ascii="Arial" w:hAnsi="Arial" w:cs="Arial"/>
        </w:rPr>
        <w:t xml:space="preserve"> </w:t>
      </w:r>
      <w:r w:rsidR="00A15129" w:rsidRPr="008B4601">
        <w:rPr>
          <w:rFonts w:ascii="Arial" w:hAnsi="Arial" w:cs="Arial"/>
        </w:rPr>
        <w:t>MetaData</w:t>
      </w:r>
      <w:r w:rsidR="0023030B">
        <w:rPr>
          <w:rFonts w:ascii="Arial" w:hAnsi="Arial" w:cs="Arial"/>
        </w:rPr>
        <w:t>.xlsx</w:t>
      </w:r>
      <w:r w:rsidR="003427A9" w:rsidRPr="008B4601">
        <w:rPr>
          <w:rFonts w:ascii="Arial" w:hAnsi="Arial" w:cs="Arial"/>
        </w:rPr>
        <w:tab/>
      </w:r>
      <w:r w:rsidR="003427A9" w:rsidRPr="008B4601">
        <w:rPr>
          <w:rFonts w:ascii="Arial" w:hAnsi="Arial" w:cs="Arial"/>
        </w:rPr>
        <w:tab/>
      </w:r>
    </w:p>
    <w:p w:rsidR="00051EC0" w:rsidRPr="008B4601" w:rsidRDefault="00BD19A3" w:rsidP="00051EC0">
      <w:pPr>
        <w:jc w:val="both"/>
        <w:rPr>
          <w:rFonts w:ascii="Arial" w:hAnsi="Arial" w:cs="Arial"/>
        </w:rPr>
      </w:pPr>
      <w:r w:rsidRPr="008B4601">
        <w:rPr>
          <w:rFonts w:ascii="Arial" w:hAnsi="Arial" w:cs="Arial"/>
        </w:rPr>
        <w:t>Processed Data:</w:t>
      </w:r>
      <w:r w:rsidRPr="008B4601">
        <w:rPr>
          <w:rFonts w:ascii="Arial" w:hAnsi="Arial" w:cs="Arial"/>
        </w:rPr>
        <w:tab/>
      </w:r>
      <w:r w:rsidR="000574A1" w:rsidRPr="008B4601">
        <w:rPr>
          <w:rFonts w:ascii="Arial" w:hAnsi="Arial" w:cs="Arial"/>
        </w:rPr>
        <w:tab/>
      </w:r>
      <w:r w:rsidRPr="008B4601">
        <w:rPr>
          <w:rFonts w:ascii="Arial" w:hAnsi="Arial" w:cs="Arial"/>
        </w:rPr>
        <w:t xml:space="preserve">4. </w:t>
      </w:r>
      <w:proofErr w:type="spellStart"/>
      <w:r w:rsidR="000574A1" w:rsidRPr="008B4601">
        <w:rPr>
          <w:rFonts w:ascii="Arial" w:hAnsi="Arial" w:cs="Arial"/>
        </w:rPr>
        <w:t>DS_Cells</w:t>
      </w:r>
      <w:proofErr w:type="spellEnd"/>
      <w:r w:rsidR="00B22C0C" w:rsidRPr="008B4601">
        <w:rPr>
          <w:rFonts w:ascii="Arial" w:hAnsi="Arial" w:cs="Arial"/>
        </w:rPr>
        <w:t xml:space="preserve"> Normalized Binned Data</w:t>
      </w:r>
      <w:r w:rsidR="0023030B">
        <w:rPr>
          <w:rFonts w:ascii="Arial" w:hAnsi="Arial" w:cs="Arial"/>
        </w:rPr>
        <w:t>.xlsx</w:t>
      </w:r>
    </w:p>
    <w:p w:rsidR="00051EC0" w:rsidRPr="008B4601" w:rsidRDefault="00EC6E78" w:rsidP="00B76FE1">
      <w:pPr>
        <w:jc w:val="both"/>
        <w:rPr>
          <w:rFonts w:ascii="Arial" w:hAnsi="Arial" w:cs="Arial"/>
        </w:rPr>
      </w:pPr>
      <w:r w:rsidRPr="008B4601">
        <w:rPr>
          <w:rFonts w:ascii="Arial" w:hAnsi="Arial" w:cs="Arial"/>
        </w:rPr>
        <w:t xml:space="preserve">Raw </w:t>
      </w:r>
      <w:proofErr w:type="gramStart"/>
      <w:r w:rsidRPr="008B4601">
        <w:rPr>
          <w:rFonts w:ascii="Arial" w:hAnsi="Arial" w:cs="Arial"/>
        </w:rPr>
        <w:t>Data</w:t>
      </w:r>
      <w:r w:rsidR="00B76FE1" w:rsidRPr="008B4601">
        <w:rPr>
          <w:rFonts w:ascii="Arial" w:hAnsi="Arial" w:cs="Arial"/>
        </w:rPr>
        <w:t>(</w:t>
      </w:r>
      <w:proofErr w:type="gramEnd"/>
      <w:r w:rsidR="00B76FE1" w:rsidRPr="008B4601">
        <w:rPr>
          <w:rFonts w:ascii="Arial" w:hAnsi="Arial" w:cs="Arial"/>
        </w:rPr>
        <w:t>zip)</w:t>
      </w:r>
      <w:r w:rsidRPr="008B4601">
        <w:rPr>
          <w:rFonts w:ascii="Arial" w:hAnsi="Arial" w:cs="Arial"/>
        </w:rPr>
        <w:t>:</w:t>
      </w:r>
      <w:r w:rsidR="00B76FE1" w:rsidRPr="008B4601">
        <w:rPr>
          <w:rFonts w:ascii="Arial" w:hAnsi="Arial" w:cs="Arial"/>
        </w:rPr>
        <w:tab/>
      </w:r>
      <w:r w:rsidR="000574A1" w:rsidRPr="008B4601">
        <w:rPr>
          <w:rFonts w:ascii="Arial" w:hAnsi="Arial" w:cs="Arial"/>
        </w:rPr>
        <w:tab/>
      </w:r>
      <w:r w:rsidR="00BD19A3" w:rsidRPr="008B4601">
        <w:rPr>
          <w:rFonts w:ascii="Arial" w:hAnsi="Arial" w:cs="Arial"/>
        </w:rPr>
        <w:t>5</w:t>
      </w:r>
      <w:r w:rsidR="002216B3" w:rsidRPr="008B4601">
        <w:rPr>
          <w:rFonts w:ascii="Arial" w:hAnsi="Arial" w:cs="Arial"/>
        </w:rPr>
        <w:t xml:space="preserve">. </w:t>
      </w:r>
      <w:proofErr w:type="spellStart"/>
      <w:r w:rsidR="000574A1" w:rsidRPr="008B4601">
        <w:rPr>
          <w:rFonts w:ascii="Arial" w:hAnsi="Arial" w:cs="Arial"/>
        </w:rPr>
        <w:t>DS_Cells</w:t>
      </w:r>
      <w:proofErr w:type="spellEnd"/>
      <w:r w:rsidR="000574A1" w:rsidRPr="008B4601">
        <w:rPr>
          <w:rFonts w:ascii="Arial" w:hAnsi="Arial" w:cs="Arial"/>
        </w:rPr>
        <w:t xml:space="preserve"> NMR </w:t>
      </w:r>
      <w:r w:rsidR="00051EC0" w:rsidRPr="008B4601">
        <w:rPr>
          <w:rFonts w:ascii="Arial" w:hAnsi="Arial" w:cs="Arial"/>
        </w:rPr>
        <w:t>Raw Data</w:t>
      </w:r>
      <w:r w:rsidR="0023030B">
        <w:rPr>
          <w:rFonts w:ascii="Arial" w:hAnsi="Arial" w:cs="Arial"/>
        </w:rPr>
        <w:t>.zip</w:t>
      </w:r>
    </w:p>
    <w:p w:rsidR="00451466" w:rsidRPr="008B4601" w:rsidRDefault="00451466" w:rsidP="00330CCC">
      <w:pPr>
        <w:jc w:val="both"/>
        <w:rPr>
          <w:rFonts w:ascii="Arial" w:hAnsi="Arial" w:cs="Arial"/>
        </w:rPr>
      </w:pPr>
    </w:p>
    <w:p w:rsidR="005D5A58" w:rsidRPr="008B4601" w:rsidRDefault="005D5A58" w:rsidP="00330CCC">
      <w:pPr>
        <w:jc w:val="both"/>
        <w:rPr>
          <w:rFonts w:ascii="Arial" w:hAnsi="Arial" w:cs="Arial"/>
          <w:b/>
          <w:bCs/>
        </w:rPr>
      </w:pPr>
      <w:r w:rsidRPr="008B4601">
        <w:rPr>
          <w:rFonts w:ascii="Arial" w:hAnsi="Arial" w:cs="Arial"/>
          <w:b/>
          <w:bCs/>
        </w:rPr>
        <w:t>Notes:</w:t>
      </w:r>
    </w:p>
    <w:p w:rsidR="000574A1" w:rsidRPr="008B4601" w:rsidRDefault="000574A1" w:rsidP="000574A1">
      <w:pPr>
        <w:jc w:val="both"/>
        <w:rPr>
          <w:rFonts w:ascii="Arial" w:hAnsi="Arial" w:cs="Arial"/>
        </w:rPr>
      </w:pPr>
      <w:r w:rsidRPr="008B4601">
        <w:rPr>
          <w:rFonts w:ascii="Arial" w:hAnsi="Arial" w:cs="Arial"/>
        </w:rPr>
        <w:t xml:space="preserve">Full sample preparation and analysis procedures are available in the accompanying document entitled </w:t>
      </w:r>
      <w:r w:rsidRPr="008B4601">
        <w:rPr>
          <w:rFonts w:ascii="Arial" w:hAnsi="Arial" w:cs="Arial"/>
          <w:b/>
        </w:rPr>
        <w:t xml:space="preserve">1. </w:t>
      </w:r>
      <w:proofErr w:type="spellStart"/>
      <w:r w:rsidRPr="008B4601">
        <w:rPr>
          <w:rFonts w:ascii="Arial" w:hAnsi="Arial" w:cs="Arial"/>
          <w:b/>
        </w:rPr>
        <w:t>DS_Cells</w:t>
      </w:r>
      <w:proofErr w:type="spellEnd"/>
      <w:r w:rsidRPr="008B4601">
        <w:rPr>
          <w:rFonts w:ascii="Arial" w:hAnsi="Arial" w:cs="Arial"/>
          <w:b/>
        </w:rPr>
        <w:t xml:space="preserve"> Metabolomics Procedure</w:t>
      </w:r>
      <w:r w:rsidR="005766DF">
        <w:rPr>
          <w:rFonts w:ascii="Arial" w:hAnsi="Arial" w:cs="Arial"/>
          <w:b/>
        </w:rPr>
        <w:t>.docx</w:t>
      </w:r>
      <w:r w:rsidRPr="008B4601">
        <w:rPr>
          <w:rFonts w:ascii="Arial" w:hAnsi="Arial" w:cs="Arial"/>
        </w:rPr>
        <w:t xml:space="preserve">. </w:t>
      </w:r>
    </w:p>
    <w:p w:rsidR="000574A1" w:rsidRPr="008B4601" w:rsidRDefault="000574A1" w:rsidP="000574A1">
      <w:pPr>
        <w:jc w:val="both"/>
        <w:rPr>
          <w:rFonts w:ascii="Arial" w:hAnsi="Arial" w:cs="Arial"/>
        </w:rPr>
      </w:pPr>
    </w:p>
    <w:p w:rsidR="000574A1" w:rsidRPr="008B4601" w:rsidRDefault="000574A1" w:rsidP="000574A1">
      <w:pPr>
        <w:jc w:val="both"/>
        <w:rPr>
          <w:rFonts w:ascii="Arial" w:hAnsi="Arial" w:cs="Arial"/>
        </w:rPr>
      </w:pPr>
      <w:r w:rsidRPr="008B4601">
        <w:rPr>
          <w:rFonts w:ascii="Arial" w:hAnsi="Arial" w:cs="Arial"/>
        </w:rPr>
        <w:t xml:space="preserve">Descriptions of abbreviations for factors are available in the Variable Dictionary in the accompanying file no. </w:t>
      </w:r>
      <w:r w:rsidRPr="008B4601">
        <w:rPr>
          <w:rFonts w:ascii="Arial" w:hAnsi="Arial" w:cs="Arial"/>
          <w:b/>
          <w:bCs/>
        </w:rPr>
        <w:t>2.</w:t>
      </w:r>
      <w:r w:rsidRPr="008B4601">
        <w:rPr>
          <w:rFonts w:ascii="Arial" w:hAnsi="Arial" w:cs="Arial"/>
          <w:b/>
        </w:rPr>
        <w:t xml:space="preserve"> </w:t>
      </w:r>
      <w:proofErr w:type="spellStart"/>
      <w:r w:rsidRPr="008B4601">
        <w:rPr>
          <w:rFonts w:ascii="Arial" w:hAnsi="Arial" w:cs="Arial"/>
          <w:b/>
        </w:rPr>
        <w:t>DS_Cells</w:t>
      </w:r>
      <w:proofErr w:type="spellEnd"/>
      <w:r w:rsidRPr="008B4601">
        <w:rPr>
          <w:rFonts w:ascii="Arial" w:hAnsi="Arial" w:cs="Arial"/>
          <w:b/>
        </w:rPr>
        <w:t xml:space="preserve"> Study Design Table</w:t>
      </w:r>
      <w:r w:rsidRPr="008B4601">
        <w:rPr>
          <w:rFonts w:ascii="Arial" w:hAnsi="Arial" w:cs="Arial"/>
          <w:b/>
          <w:bCs/>
        </w:rPr>
        <w:t>.xls</w:t>
      </w:r>
      <w:r w:rsidR="002D5A19" w:rsidRPr="008B4601">
        <w:rPr>
          <w:rFonts w:ascii="Arial" w:hAnsi="Arial" w:cs="Arial"/>
          <w:b/>
          <w:bCs/>
        </w:rPr>
        <w:t>x</w:t>
      </w:r>
      <w:r w:rsidRPr="008B4601">
        <w:rPr>
          <w:rFonts w:ascii="Arial" w:hAnsi="Arial" w:cs="Arial"/>
        </w:rPr>
        <w:t xml:space="preserve">. </w:t>
      </w:r>
    </w:p>
    <w:p w:rsidR="002D5A19" w:rsidRPr="008B4601" w:rsidRDefault="002D5A19" w:rsidP="000574A1">
      <w:pPr>
        <w:jc w:val="both"/>
        <w:rPr>
          <w:rFonts w:ascii="Arial" w:hAnsi="Arial" w:cs="Arial"/>
        </w:rPr>
      </w:pPr>
    </w:p>
    <w:p w:rsidR="000574A1" w:rsidRPr="008B4601" w:rsidRDefault="000574A1" w:rsidP="000574A1">
      <w:pPr>
        <w:jc w:val="both"/>
        <w:rPr>
          <w:rFonts w:ascii="Arial" w:hAnsi="Arial" w:cs="Arial"/>
        </w:rPr>
      </w:pPr>
      <w:r w:rsidRPr="008B4601">
        <w:rPr>
          <w:rFonts w:ascii="Arial" w:hAnsi="Arial" w:cs="Arial"/>
        </w:rPr>
        <w:t xml:space="preserve">The phenotypic and normalized data are available in the accompanying files: </w:t>
      </w:r>
      <w:r w:rsidRPr="008B4601">
        <w:rPr>
          <w:rFonts w:ascii="Arial" w:hAnsi="Arial" w:cs="Arial"/>
          <w:b/>
        </w:rPr>
        <w:t xml:space="preserve">4. </w:t>
      </w:r>
      <w:proofErr w:type="spellStart"/>
      <w:r w:rsidRPr="008B4601">
        <w:rPr>
          <w:rFonts w:ascii="Arial" w:hAnsi="Arial" w:cs="Arial"/>
          <w:b/>
        </w:rPr>
        <w:t>DS_Cells</w:t>
      </w:r>
      <w:proofErr w:type="spellEnd"/>
      <w:r w:rsidRPr="008B4601">
        <w:rPr>
          <w:rFonts w:ascii="Arial" w:hAnsi="Arial" w:cs="Arial"/>
          <w:b/>
        </w:rPr>
        <w:t xml:space="preserve"> Normalized Binned Data.xlsx </w:t>
      </w:r>
      <w:r w:rsidRPr="008B4601">
        <w:rPr>
          <w:rFonts w:ascii="Arial" w:hAnsi="Arial" w:cs="Arial"/>
        </w:rPr>
        <w:t xml:space="preserve">for normalized binned NMR data. Sample ID and factors can be found in the first </w:t>
      </w:r>
      <w:r w:rsidR="003720CB">
        <w:rPr>
          <w:rFonts w:ascii="Arial" w:hAnsi="Arial" w:cs="Arial"/>
        </w:rPr>
        <w:t>3</w:t>
      </w:r>
      <w:r w:rsidRPr="008B4601">
        <w:rPr>
          <w:rFonts w:ascii="Arial" w:hAnsi="Arial" w:cs="Arial"/>
        </w:rPr>
        <w:t xml:space="preserve"> columns and other columns in the spreadsheet contain the normalized binned data. </w:t>
      </w:r>
    </w:p>
    <w:p w:rsidR="000574A1" w:rsidRPr="008B4601" w:rsidRDefault="000574A1" w:rsidP="000574A1">
      <w:pPr>
        <w:jc w:val="both"/>
        <w:rPr>
          <w:rFonts w:ascii="Arial" w:hAnsi="Arial" w:cs="Arial"/>
        </w:rPr>
      </w:pPr>
      <w:r w:rsidRPr="008B4601">
        <w:rPr>
          <w:rFonts w:ascii="Arial" w:hAnsi="Arial" w:cs="Arial"/>
        </w:rPr>
        <w:lastRenderedPageBreak/>
        <w:t xml:space="preserve">If the statistical program does not allow variable names to begin with a number then add a prefix to the column names, for example, bin_8.98 instead of 8.98. </w:t>
      </w:r>
    </w:p>
    <w:p w:rsidR="002D5A19" w:rsidRPr="008B4601" w:rsidRDefault="002D5A19" w:rsidP="000574A1">
      <w:pPr>
        <w:jc w:val="both"/>
        <w:rPr>
          <w:rFonts w:ascii="Arial" w:hAnsi="Arial" w:cs="Arial"/>
        </w:rPr>
      </w:pPr>
    </w:p>
    <w:p w:rsidR="001D12ED" w:rsidRPr="008B4601" w:rsidRDefault="000574A1" w:rsidP="002D5A19">
      <w:pPr>
        <w:jc w:val="both"/>
        <w:rPr>
          <w:rFonts w:ascii="Arial" w:hAnsi="Arial" w:cs="Arial"/>
        </w:rPr>
      </w:pPr>
      <w:r w:rsidRPr="008B4601">
        <w:rPr>
          <w:rFonts w:ascii="Arial" w:hAnsi="Arial" w:cs="Arial"/>
        </w:rPr>
        <w:t xml:space="preserve">The Sample ID serves as the unique identifier (Graphical ID) of the individual samples and is used as the NMR folder name in the raw NMR data file </w:t>
      </w:r>
      <w:r w:rsidRPr="008B4601">
        <w:rPr>
          <w:rFonts w:ascii="Arial" w:hAnsi="Arial" w:cs="Arial"/>
          <w:b/>
        </w:rPr>
        <w:t xml:space="preserve">5. </w:t>
      </w:r>
      <w:proofErr w:type="spellStart"/>
      <w:r w:rsidRPr="008B4601">
        <w:rPr>
          <w:rFonts w:ascii="Arial" w:hAnsi="Arial" w:cs="Arial"/>
          <w:b/>
        </w:rPr>
        <w:t>DS_Cells</w:t>
      </w:r>
      <w:proofErr w:type="spellEnd"/>
      <w:r w:rsidRPr="008B4601">
        <w:rPr>
          <w:rFonts w:ascii="Arial" w:hAnsi="Arial" w:cs="Arial"/>
          <w:b/>
        </w:rPr>
        <w:t xml:space="preserve"> NMR Raw Data.zip</w:t>
      </w:r>
      <w:r w:rsidRPr="008B4601">
        <w:rPr>
          <w:rFonts w:ascii="Arial" w:hAnsi="Arial" w:cs="Arial"/>
        </w:rPr>
        <w:t xml:space="preserve">. </w:t>
      </w:r>
      <w:bookmarkStart w:id="0" w:name="_GoBack"/>
      <w:bookmarkEnd w:id="0"/>
    </w:p>
    <w:p w:rsidR="0009405B" w:rsidRPr="008B4601" w:rsidRDefault="0009405B" w:rsidP="00855975">
      <w:pPr>
        <w:autoSpaceDE w:val="0"/>
        <w:autoSpaceDN w:val="0"/>
        <w:adjustRightInd w:val="0"/>
        <w:rPr>
          <w:rFonts w:ascii="Arial" w:hAnsi="Arial" w:cs="Arial"/>
        </w:rPr>
      </w:pPr>
    </w:p>
    <w:p w:rsidR="004060AE" w:rsidRPr="008B4601" w:rsidRDefault="004060AE" w:rsidP="00855975">
      <w:pPr>
        <w:autoSpaceDE w:val="0"/>
        <w:autoSpaceDN w:val="0"/>
        <w:adjustRightInd w:val="0"/>
        <w:rPr>
          <w:rFonts w:ascii="Arial" w:hAnsi="Arial" w:cs="Arial"/>
          <w:color w:val="000000" w:themeColor="text1"/>
        </w:rPr>
      </w:pPr>
    </w:p>
    <w:sectPr w:rsidR="004060AE" w:rsidRPr="008B4601" w:rsidSect="00252B26">
      <w:pgSz w:w="12240" w:h="15840"/>
      <w:pgMar w:top="900" w:right="1800" w:bottom="108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23286"/>
    <w:multiLevelType w:val="hybridMultilevel"/>
    <w:tmpl w:val="DFF8DC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9E6A16"/>
    <w:multiLevelType w:val="hybridMultilevel"/>
    <w:tmpl w:val="3776F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FB76A73"/>
    <w:multiLevelType w:val="hybridMultilevel"/>
    <w:tmpl w:val="1CFA11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trackRevision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950"/>
    <w:rsid w:val="00002B17"/>
    <w:rsid w:val="00015BD6"/>
    <w:rsid w:val="00051EC0"/>
    <w:rsid w:val="000574A1"/>
    <w:rsid w:val="0009405B"/>
    <w:rsid w:val="00096A93"/>
    <w:rsid w:val="000D400B"/>
    <w:rsid w:val="0011047F"/>
    <w:rsid w:val="00127252"/>
    <w:rsid w:val="0015532F"/>
    <w:rsid w:val="00167A4D"/>
    <w:rsid w:val="00174B95"/>
    <w:rsid w:val="001A0C4F"/>
    <w:rsid w:val="001A4C3C"/>
    <w:rsid w:val="001D12ED"/>
    <w:rsid w:val="001E79D1"/>
    <w:rsid w:val="001F6A5C"/>
    <w:rsid w:val="002055CA"/>
    <w:rsid w:val="002216B3"/>
    <w:rsid w:val="0023030B"/>
    <w:rsid w:val="002450EE"/>
    <w:rsid w:val="00252B26"/>
    <w:rsid w:val="002C076D"/>
    <w:rsid w:val="002D5A19"/>
    <w:rsid w:val="00303189"/>
    <w:rsid w:val="00330CCC"/>
    <w:rsid w:val="003427A9"/>
    <w:rsid w:val="003720CB"/>
    <w:rsid w:val="003D765F"/>
    <w:rsid w:val="003F0F01"/>
    <w:rsid w:val="004060AE"/>
    <w:rsid w:val="00442A4D"/>
    <w:rsid w:val="00451466"/>
    <w:rsid w:val="004835D5"/>
    <w:rsid w:val="00493DD2"/>
    <w:rsid w:val="004A0DA2"/>
    <w:rsid w:val="004A4C42"/>
    <w:rsid w:val="004B00D1"/>
    <w:rsid w:val="004B5136"/>
    <w:rsid w:val="005308EC"/>
    <w:rsid w:val="00534D43"/>
    <w:rsid w:val="005431B8"/>
    <w:rsid w:val="00572E62"/>
    <w:rsid w:val="00573803"/>
    <w:rsid w:val="00573C9C"/>
    <w:rsid w:val="005766DF"/>
    <w:rsid w:val="005A1386"/>
    <w:rsid w:val="005D40EF"/>
    <w:rsid w:val="005D5A58"/>
    <w:rsid w:val="005F5654"/>
    <w:rsid w:val="0064534E"/>
    <w:rsid w:val="0065638B"/>
    <w:rsid w:val="00665C92"/>
    <w:rsid w:val="00690026"/>
    <w:rsid w:val="0069498F"/>
    <w:rsid w:val="00697370"/>
    <w:rsid w:val="006B74A6"/>
    <w:rsid w:val="006B761B"/>
    <w:rsid w:val="00735B36"/>
    <w:rsid w:val="0075202C"/>
    <w:rsid w:val="007551B1"/>
    <w:rsid w:val="007750D4"/>
    <w:rsid w:val="00780ADF"/>
    <w:rsid w:val="00787AB4"/>
    <w:rsid w:val="007910F5"/>
    <w:rsid w:val="007A6191"/>
    <w:rsid w:val="007B467F"/>
    <w:rsid w:val="007D70A1"/>
    <w:rsid w:val="007F4282"/>
    <w:rsid w:val="008179F5"/>
    <w:rsid w:val="008250E5"/>
    <w:rsid w:val="00827024"/>
    <w:rsid w:val="00827B92"/>
    <w:rsid w:val="008325DD"/>
    <w:rsid w:val="00855950"/>
    <w:rsid w:val="00855975"/>
    <w:rsid w:val="008638AC"/>
    <w:rsid w:val="008726E9"/>
    <w:rsid w:val="008B4601"/>
    <w:rsid w:val="008C3FAC"/>
    <w:rsid w:val="008F380B"/>
    <w:rsid w:val="009045F9"/>
    <w:rsid w:val="00911626"/>
    <w:rsid w:val="0091273A"/>
    <w:rsid w:val="00931357"/>
    <w:rsid w:val="00934CC1"/>
    <w:rsid w:val="00936CD4"/>
    <w:rsid w:val="009759C0"/>
    <w:rsid w:val="0098735C"/>
    <w:rsid w:val="009C5098"/>
    <w:rsid w:val="009D455D"/>
    <w:rsid w:val="009E1E19"/>
    <w:rsid w:val="00A024BB"/>
    <w:rsid w:val="00A029ED"/>
    <w:rsid w:val="00A10C05"/>
    <w:rsid w:val="00A15129"/>
    <w:rsid w:val="00A205BD"/>
    <w:rsid w:val="00A227B2"/>
    <w:rsid w:val="00A56E30"/>
    <w:rsid w:val="00A67F7E"/>
    <w:rsid w:val="00AB087D"/>
    <w:rsid w:val="00AD5786"/>
    <w:rsid w:val="00B10BCD"/>
    <w:rsid w:val="00B22C0C"/>
    <w:rsid w:val="00B24811"/>
    <w:rsid w:val="00B24C4B"/>
    <w:rsid w:val="00B40CE6"/>
    <w:rsid w:val="00B5128B"/>
    <w:rsid w:val="00B6426C"/>
    <w:rsid w:val="00B76FE1"/>
    <w:rsid w:val="00B827E8"/>
    <w:rsid w:val="00B83984"/>
    <w:rsid w:val="00B95D52"/>
    <w:rsid w:val="00BD053C"/>
    <w:rsid w:val="00BD19A3"/>
    <w:rsid w:val="00BF0140"/>
    <w:rsid w:val="00C131B4"/>
    <w:rsid w:val="00C25DDD"/>
    <w:rsid w:val="00C53A97"/>
    <w:rsid w:val="00C8714B"/>
    <w:rsid w:val="00C94F7F"/>
    <w:rsid w:val="00CC6BA4"/>
    <w:rsid w:val="00CE214E"/>
    <w:rsid w:val="00D00E05"/>
    <w:rsid w:val="00D06AFB"/>
    <w:rsid w:val="00D11825"/>
    <w:rsid w:val="00D222B5"/>
    <w:rsid w:val="00D54B6C"/>
    <w:rsid w:val="00D737EC"/>
    <w:rsid w:val="00D93FF3"/>
    <w:rsid w:val="00E025D3"/>
    <w:rsid w:val="00E034FD"/>
    <w:rsid w:val="00E727EE"/>
    <w:rsid w:val="00EA0DB7"/>
    <w:rsid w:val="00EA499B"/>
    <w:rsid w:val="00EC1D64"/>
    <w:rsid w:val="00EC6E78"/>
    <w:rsid w:val="00EE72E7"/>
    <w:rsid w:val="00EF5659"/>
    <w:rsid w:val="00F14D05"/>
    <w:rsid w:val="00F17E95"/>
    <w:rsid w:val="00F25EDD"/>
    <w:rsid w:val="00F303EA"/>
    <w:rsid w:val="00F377BF"/>
    <w:rsid w:val="00F52905"/>
    <w:rsid w:val="00F630E5"/>
    <w:rsid w:val="00F641DB"/>
    <w:rsid w:val="00FC0100"/>
    <w:rsid w:val="00FC01B3"/>
    <w:rsid w:val="00FC226D"/>
    <w:rsid w:val="00FD309E"/>
    <w:rsid w:val="00FD65B2"/>
    <w:rsid w:val="00FE10AE"/>
    <w:rsid w:val="00FF200F"/>
    <w:rsid w:val="00FF768B"/>
  </w:rsids>
  <m:mathPr>
    <m:mathFont m:val="Cambria Math"/>
    <m:brkBin m:val="before"/>
    <m:brkBinSub m:val="--"/>
    <m:smallFrac m:val="0"/>
    <m:dispDef m:val="0"/>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69D407CC-AFA3-4486-A875-C1E17539F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1E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unhideWhenUsed/>
    <w:rsid w:val="00B6426C"/>
    <w:pPr>
      <w:spacing w:before="180" w:after="180" w:line="336" w:lineRule="atLeast"/>
    </w:pPr>
    <w:rPr>
      <w:rFonts w:ascii="Arial" w:eastAsia="Times New Roman"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382689">
      <w:bodyDiv w:val="1"/>
      <w:marLeft w:val="0"/>
      <w:marRight w:val="0"/>
      <w:marTop w:val="0"/>
      <w:marBottom w:val="0"/>
      <w:divBdr>
        <w:top w:val="none" w:sz="0" w:space="0" w:color="auto"/>
        <w:left w:val="none" w:sz="0" w:space="0" w:color="auto"/>
        <w:bottom w:val="none" w:sz="0" w:space="0" w:color="auto"/>
        <w:right w:val="none" w:sz="0" w:space="0" w:color="auto"/>
      </w:divBdr>
    </w:div>
    <w:div w:id="390346170">
      <w:bodyDiv w:val="1"/>
      <w:marLeft w:val="0"/>
      <w:marRight w:val="0"/>
      <w:marTop w:val="0"/>
      <w:marBottom w:val="0"/>
      <w:divBdr>
        <w:top w:val="none" w:sz="0" w:space="0" w:color="auto"/>
        <w:left w:val="none" w:sz="0" w:space="0" w:color="auto"/>
        <w:bottom w:val="none" w:sz="0" w:space="0" w:color="auto"/>
        <w:right w:val="none" w:sz="0" w:space="0" w:color="auto"/>
      </w:divBdr>
      <w:divsChild>
        <w:div w:id="306711350">
          <w:marLeft w:val="0"/>
          <w:marRight w:val="0"/>
          <w:marTop w:val="270"/>
          <w:marBottom w:val="90"/>
          <w:divBdr>
            <w:top w:val="single" w:sz="6" w:space="18" w:color="CCCCCC"/>
            <w:left w:val="single" w:sz="6" w:space="14" w:color="CCCCCC"/>
            <w:bottom w:val="single" w:sz="6" w:space="11" w:color="CCCCCC"/>
            <w:right w:val="single" w:sz="6" w:space="14" w:color="CCCCCC"/>
          </w:divBdr>
          <w:divsChild>
            <w:div w:id="291012113">
              <w:marLeft w:val="0"/>
              <w:marRight w:val="0"/>
              <w:marTop w:val="0"/>
              <w:marBottom w:val="0"/>
              <w:divBdr>
                <w:top w:val="none" w:sz="0" w:space="0" w:color="auto"/>
                <w:left w:val="none" w:sz="0" w:space="0" w:color="auto"/>
                <w:bottom w:val="none" w:sz="0" w:space="0" w:color="auto"/>
                <w:right w:val="none" w:sz="0" w:space="0" w:color="auto"/>
              </w:divBdr>
              <w:divsChild>
                <w:div w:id="1381128889">
                  <w:marLeft w:val="0"/>
                  <w:marRight w:val="0"/>
                  <w:marTop w:val="360"/>
                  <w:marBottom w:val="0"/>
                  <w:divBdr>
                    <w:top w:val="none" w:sz="0" w:space="0" w:color="auto"/>
                    <w:left w:val="none" w:sz="0" w:space="0" w:color="auto"/>
                    <w:bottom w:val="none" w:sz="0" w:space="0" w:color="auto"/>
                    <w:right w:val="none" w:sz="0" w:space="0" w:color="auto"/>
                  </w:divBdr>
                  <w:divsChild>
                    <w:div w:id="32440593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833451510">
      <w:bodyDiv w:val="1"/>
      <w:marLeft w:val="0"/>
      <w:marRight w:val="0"/>
      <w:marTop w:val="0"/>
      <w:marBottom w:val="0"/>
      <w:divBdr>
        <w:top w:val="none" w:sz="0" w:space="0" w:color="auto"/>
        <w:left w:val="none" w:sz="0" w:space="0" w:color="auto"/>
        <w:bottom w:val="none" w:sz="0" w:space="0" w:color="auto"/>
        <w:right w:val="none" w:sz="0" w:space="0" w:color="auto"/>
      </w:divBdr>
      <w:divsChild>
        <w:div w:id="701437611">
          <w:marLeft w:val="0"/>
          <w:marRight w:val="0"/>
          <w:marTop w:val="270"/>
          <w:marBottom w:val="90"/>
          <w:divBdr>
            <w:top w:val="single" w:sz="6" w:space="18" w:color="CCCCCC"/>
            <w:left w:val="single" w:sz="6" w:space="14" w:color="CCCCCC"/>
            <w:bottom w:val="single" w:sz="6" w:space="11" w:color="CCCCCC"/>
            <w:right w:val="single" w:sz="6" w:space="14" w:color="CCCCCC"/>
          </w:divBdr>
          <w:divsChild>
            <w:div w:id="1101685601">
              <w:marLeft w:val="0"/>
              <w:marRight w:val="0"/>
              <w:marTop w:val="0"/>
              <w:marBottom w:val="0"/>
              <w:divBdr>
                <w:top w:val="none" w:sz="0" w:space="0" w:color="auto"/>
                <w:left w:val="none" w:sz="0" w:space="0" w:color="auto"/>
                <w:bottom w:val="none" w:sz="0" w:space="0" w:color="auto"/>
                <w:right w:val="none" w:sz="0" w:space="0" w:color="auto"/>
              </w:divBdr>
              <w:divsChild>
                <w:div w:id="204877001">
                  <w:marLeft w:val="0"/>
                  <w:marRight w:val="0"/>
                  <w:marTop w:val="360"/>
                  <w:marBottom w:val="0"/>
                  <w:divBdr>
                    <w:top w:val="single" w:sz="6" w:space="0" w:color="FFFFFF"/>
                    <w:left w:val="single" w:sz="6" w:space="0" w:color="FFFFFF"/>
                    <w:bottom w:val="single" w:sz="6" w:space="0" w:color="FFFFFF"/>
                    <w:right w:val="single" w:sz="6" w:space="0" w:color="FFFFFF"/>
                  </w:divBdr>
                  <w:divsChild>
                    <w:div w:id="1969773181">
                      <w:marLeft w:val="0"/>
                      <w:marRight w:val="0"/>
                      <w:marTop w:val="0"/>
                      <w:marBottom w:val="0"/>
                      <w:divBdr>
                        <w:top w:val="none" w:sz="0" w:space="0" w:color="auto"/>
                        <w:left w:val="none" w:sz="0" w:space="0" w:color="auto"/>
                        <w:bottom w:val="none" w:sz="0" w:space="0" w:color="auto"/>
                        <w:right w:val="none" w:sz="0" w:space="0" w:color="auto"/>
                      </w:divBdr>
                      <w:divsChild>
                        <w:div w:id="449016439">
                          <w:marLeft w:val="0"/>
                          <w:marRight w:val="0"/>
                          <w:marTop w:val="0"/>
                          <w:marBottom w:val="0"/>
                          <w:divBdr>
                            <w:top w:val="none" w:sz="0" w:space="0" w:color="auto"/>
                            <w:left w:val="none" w:sz="0" w:space="0" w:color="auto"/>
                            <w:bottom w:val="none" w:sz="0" w:space="0" w:color="auto"/>
                            <w:right w:val="none" w:sz="0" w:space="0" w:color="auto"/>
                          </w:divBdr>
                          <w:divsChild>
                            <w:div w:id="108294769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6129287">
      <w:bodyDiv w:val="1"/>
      <w:marLeft w:val="0"/>
      <w:marRight w:val="0"/>
      <w:marTop w:val="0"/>
      <w:marBottom w:val="0"/>
      <w:divBdr>
        <w:top w:val="none" w:sz="0" w:space="0" w:color="auto"/>
        <w:left w:val="none" w:sz="0" w:space="0" w:color="auto"/>
        <w:bottom w:val="none" w:sz="0" w:space="0" w:color="auto"/>
        <w:right w:val="none" w:sz="0" w:space="0" w:color="auto"/>
      </w:divBdr>
      <w:divsChild>
        <w:div w:id="742334785">
          <w:marLeft w:val="0"/>
          <w:marRight w:val="0"/>
          <w:marTop w:val="270"/>
          <w:marBottom w:val="90"/>
          <w:divBdr>
            <w:top w:val="single" w:sz="6" w:space="18" w:color="CCCCCC"/>
            <w:left w:val="single" w:sz="6" w:space="14" w:color="CCCCCC"/>
            <w:bottom w:val="single" w:sz="6" w:space="11" w:color="CCCCCC"/>
            <w:right w:val="single" w:sz="6" w:space="14" w:color="CCCCCC"/>
          </w:divBdr>
          <w:divsChild>
            <w:div w:id="2108428203">
              <w:marLeft w:val="0"/>
              <w:marRight w:val="0"/>
              <w:marTop w:val="0"/>
              <w:marBottom w:val="0"/>
              <w:divBdr>
                <w:top w:val="none" w:sz="0" w:space="0" w:color="auto"/>
                <w:left w:val="none" w:sz="0" w:space="0" w:color="auto"/>
                <w:bottom w:val="none" w:sz="0" w:space="0" w:color="auto"/>
                <w:right w:val="none" w:sz="0" w:space="0" w:color="auto"/>
              </w:divBdr>
              <w:divsChild>
                <w:div w:id="10113370">
                  <w:marLeft w:val="0"/>
                  <w:marRight w:val="0"/>
                  <w:marTop w:val="360"/>
                  <w:marBottom w:val="0"/>
                  <w:divBdr>
                    <w:top w:val="none" w:sz="0" w:space="0" w:color="auto"/>
                    <w:left w:val="none" w:sz="0" w:space="0" w:color="auto"/>
                    <w:bottom w:val="none" w:sz="0" w:space="0" w:color="auto"/>
                    <w:right w:val="none" w:sz="0" w:space="0" w:color="auto"/>
                  </w:divBdr>
                  <w:divsChild>
                    <w:div w:id="1016074795">
                      <w:marLeft w:val="0"/>
                      <w:marRight w:val="0"/>
                      <w:marTop w:val="240"/>
                      <w:marBottom w:val="0"/>
                      <w:divBdr>
                        <w:top w:val="none" w:sz="0" w:space="0" w:color="auto"/>
                        <w:left w:val="none" w:sz="0" w:space="0" w:color="auto"/>
                        <w:bottom w:val="none" w:sz="0" w:space="0" w:color="auto"/>
                        <w:right w:val="none" w:sz="0" w:space="0" w:color="auto"/>
                      </w:divBdr>
                      <w:divsChild>
                        <w:div w:id="4980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83019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193</TotalTime>
  <Pages>2</Pages>
  <Words>491</Words>
  <Characters>2801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rti</Company>
  <LinksUpToDate>false</LinksUpToDate>
  <CharactersWithSpaces>3286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Burgess</dc:creator>
  <cp:lastModifiedBy>Pathmasiri, Wimal</cp:lastModifiedBy>
  <cp:revision>8</cp:revision>
  <cp:lastPrinted>2014-02-23T18:23:00Z</cp:lastPrinted>
  <dcterms:created xsi:type="dcterms:W3CDTF">2016-07-31T23:19:00Z</dcterms:created>
  <dcterms:modified xsi:type="dcterms:W3CDTF">2016-08-02T14:17:00Z</dcterms:modified>
</cp:coreProperties>
</file>